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2" w:rsidRDefault="009B0072" w:rsidP="00BF7E5A">
      <w:pPr>
        <w:shd w:val="clear" w:color="auto" w:fill="FFFFFF"/>
        <w:spacing w:after="30" w:line="240" w:lineRule="atLeast"/>
        <w:ind w:left="-28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F89" w:rsidRDefault="00FC0F89" w:rsidP="00FC0F89">
      <w:r w:rsidRPr="00683EC0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EB6">
        <w:rPr>
          <w:rFonts w:ascii="Times New Roman" w:hAnsi="Times New Roman" w:cs="Times New Roman"/>
          <w:b/>
          <w:bCs/>
          <w:sz w:val="28"/>
          <w:szCs w:val="28"/>
        </w:rPr>
        <w:t>Названы три основные причины провести межевание земельного участка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Действующее законодательство не требует от правообладателей земельных участков в обязательном </w:t>
      </w:r>
      <w:proofErr w:type="gramStart"/>
      <w:r w:rsidRPr="00E63EB6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E63EB6">
        <w:rPr>
          <w:rFonts w:ascii="Times New Roman" w:hAnsi="Times New Roman" w:cs="Times New Roman"/>
          <w:b/>
          <w:bCs/>
          <w:sz w:val="28"/>
          <w:szCs w:val="28"/>
        </w:rPr>
        <w:t xml:space="preserve"> уточнять границы своей земли. Межевание – добровольная процедура, и отсутствие в Едином государственном </w:t>
      </w:r>
      <w:proofErr w:type="gramStart"/>
      <w:r w:rsidRPr="00E63EB6">
        <w:rPr>
          <w:rFonts w:ascii="Times New Roman" w:hAnsi="Times New Roman" w:cs="Times New Roman"/>
          <w:b/>
          <w:bCs/>
          <w:sz w:val="28"/>
          <w:szCs w:val="28"/>
        </w:rPr>
        <w:t>реестре</w:t>
      </w:r>
      <w:proofErr w:type="gramEnd"/>
      <w:r w:rsidRPr="00E63EB6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(ЕГРН) сведений о местоположении границ земельного участка не означает нарушения законодательства со стороны его владельца. При этом практика показывает, что 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Федеральная кадастровая палата назвала три причины, по которым стоит установить границы земельного участка.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b/>
          <w:bCs/>
          <w:sz w:val="28"/>
          <w:szCs w:val="28"/>
        </w:rPr>
        <w:t>Причина 1. Снизить риск возникновения земельных споров с соседями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 xml:space="preserve">Благодаря проведенному межеванию собственнику удастся в </w:t>
      </w:r>
      <w:proofErr w:type="gramStart"/>
      <w:r w:rsidRPr="00E63EB6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E63EB6">
        <w:rPr>
          <w:rFonts w:ascii="Times New Roman" w:hAnsi="Times New Roman" w:cs="Times New Roman"/>
          <w:sz w:val="28"/>
          <w:szCs w:val="28"/>
        </w:rPr>
        <w:t xml:space="preserve"> избежать споров с соседями о границах участков. Так, в ходе межевания земельного участка проводится обязательная процедура согласования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>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участка, а также его площади, если она изменилась.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определены.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b/>
          <w:bCs/>
          <w:sz w:val="28"/>
          <w:szCs w:val="28"/>
        </w:rPr>
        <w:t>Причина 2. Возможность разделить участок для продажи, дарения или передачи по наследству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 xml:space="preserve">Правообладатель имеет право разделить земельный участок, чтобы в </w:t>
      </w:r>
      <w:proofErr w:type="gramStart"/>
      <w:r w:rsidRPr="00E63EB6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E63EB6">
        <w:rPr>
          <w:rFonts w:ascii="Times New Roman" w:hAnsi="Times New Roman" w:cs="Times New Roman"/>
          <w:sz w:val="28"/>
          <w:szCs w:val="28"/>
        </w:rPr>
        <w:t xml:space="preserve"> распорядится только его частью: продать, подарить, передать по наследству. При образовании новых участков в </w:t>
      </w:r>
      <w:proofErr w:type="gramStart"/>
      <w:r w:rsidRPr="00E63EB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63EB6">
        <w:rPr>
          <w:rFonts w:ascii="Times New Roman" w:hAnsi="Times New Roman" w:cs="Times New Roman"/>
          <w:sz w:val="28"/>
          <w:szCs w:val="28"/>
        </w:rPr>
        <w:t xml:space="preserve"> раздела исходный земельный участок снимается с кадастрового учета и прекращает свое существование. Таким образом, если сведения о границах исходного участка отсутствуют в ЕГРН, собственнику требуется провести межевание. И только после внесения в ЕГРН сведений об уточненных границах участка можно приступать к дальнейшему его разделу.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b/>
          <w:bCs/>
          <w:sz w:val="28"/>
          <w:szCs w:val="28"/>
        </w:rPr>
        <w:t>Причина 3. Повысить привлекательность объекта недвижимости для приобретателя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>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характеристики земельного участка, </w:t>
      </w:r>
      <w:hyperlink r:id="rId5" w:history="1">
        <w:r w:rsidRPr="00E63EB6">
          <w:rPr>
            <w:rStyle w:val="a3"/>
            <w:rFonts w:ascii="Times New Roman" w:hAnsi="Times New Roman" w:cs="Times New Roman"/>
            <w:sz w:val="28"/>
            <w:szCs w:val="28"/>
          </w:rPr>
          <w:t>заказав выписку</w:t>
        </w:r>
      </w:hyperlink>
      <w:r w:rsidRPr="00E63EB6">
        <w:rPr>
          <w:rFonts w:ascii="Times New Roman" w:hAnsi="Times New Roman" w:cs="Times New Roman"/>
          <w:sz w:val="28"/>
          <w:szCs w:val="28"/>
        </w:rPr>
        <w:t xml:space="preserve"> ЕГРН об объекте недвижимости. Покупка или аренда участка с неустановленными границами несет в себе риск переплаты, </w:t>
      </w:r>
      <w:r w:rsidRPr="00E63EB6">
        <w:rPr>
          <w:rFonts w:ascii="Times New Roman" w:hAnsi="Times New Roman" w:cs="Times New Roman"/>
          <w:sz w:val="28"/>
          <w:szCs w:val="28"/>
        </w:rPr>
        <w:lastRenderedPageBreak/>
        <w:t>если фактическая площадь приобретенного участка окажется меньше площади, указанной при заключении сделки. 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b/>
          <w:bCs/>
          <w:sz w:val="28"/>
          <w:szCs w:val="28"/>
        </w:rPr>
        <w:t>СПРАВОЧНО: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</w:t>
      </w:r>
      <w:proofErr w:type="gramStart"/>
      <w:r w:rsidRPr="00E63EB6">
        <w:rPr>
          <w:rFonts w:ascii="Times New Roman" w:hAnsi="Times New Roman" w:cs="Times New Roman"/>
          <w:sz w:val="28"/>
          <w:szCs w:val="28"/>
        </w:rPr>
        <w:t>проводит согласование местоположения границ смежных участков с соседями и подготавливает</w:t>
      </w:r>
      <w:proofErr w:type="gramEnd"/>
      <w:r w:rsidRPr="00E63EB6">
        <w:rPr>
          <w:rFonts w:ascii="Times New Roman" w:hAnsi="Times New Roman" w:cs="Times New Roman"/>
          <w:sz w:val="28"/>
          <w:szCs w:val="28"/>
        </w:rPr>
        <w:t xml:space="preserve"> межевой план.</w:t>
      </w:r>
    </w:p>
    <w:p w:rsidR="00E63EB6" w:rsidRPr="00E63EB6" w:rsidRDefault="00E63EB6" w:rsidP="00E63E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>Межевой план вместе с заявлением о постановке на кадастровый учет необходимо представить в ближайший офис МФЦ. Внесение сведений о границах земельного участка в ЕГРН производится без взимания госпошлины.</w:t>
      </w:r>
    </w:p>
    <w:p w:rsidR="00E63EB6" w:rsidRDefault="00E63EB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6" w:rsidRDefault="00E63EB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6" w:rsidRDefault="00E63EB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85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85" w:rsidRPr="00BF4206" w:rsidRDefault="00CA6885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7F" w:rsidRDefault="0040187F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0C3AE0" w:rsidRPr="000C3AE0" w:rsidRDefault="000C3AE0" w:rsidP="00BF7E5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47" w:rsidRPr="000C3AE0" w:rsidRDefault="00471E47" w:rsidP="00BF7E5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1E47" w:rsidRPr="000C3AE0" w:rsidSect="00E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42765"/>
    <w:rsid w:val="000C3AE0"/>
    <w:rsid w:val="00255A11"/>
    <w:rsid w:val="002760AB"/>
    <w:rsid w:val="002D079D"/>
    <w:rsid w:val="00315A3F"/>
    <w:rsid w:val="0034235B"/>
    <w:rsid w:val="0034254A"/>
    <w:rsid w:val="003720AF"/>
    <w:rsid w:val="00382451"/>
    <w:rsid w:val="00392BF1"/>
    <w:rsid w:val="003C54BD"/>
    <w:rsid w:val="003F453B"/>
    <w:rsid w:val="0040187F"/>
    <w:rsid w:val="00471E47"/>
    <w:rsid w:val="00473265"/>
    <w:rsid w:val="0052307C"/>
    <w:rsid w:val="005478B4"/>
    <w:rsid w:val="00642765"/>
    <w:rsid w:val="0064278A"/>
    <w:rsid w:val="007722C4"/>
    <w:rsid w:val="007913E1"/>
    <w:rsid w:val="00806F03"/>
    <w:rsid w:val="00821EA4"/>
    <w:rsid w:val="0084503F"/>
    <w:rsid w:val="009B0072"/>
    <w:rsid w:val="00A429DB"/>
    <w:rsid w:val="00A73E27"/>
    <w:rsid w:val="00B3362D"/>
    <w:rsid w:val="00B54124"/>
    <w:rsid w:val="00BF4206"/>
    <w:rsid w:val="00BF7E5A"/>
    <w:rsid w:val="00CA6885"/>
    <w:rsid w:val="00CF4163"/>
    <w:rsid w:val="00D361F6"/>
    <w:rsid w:val="00E63EB6"/>
    <w:rsid w:val="00E72E28"/>
    <w:rsid w:val="00EA6CA5"/>
    <w:rsid w:val="00ED3D77"/>
    <w:rsid w:val="00FA0C85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zakaz-vypisok-iz-egr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Ромирос</cp:lastModifiedBy>
  <cp:revision>3</cp:revision>
  <dcterms:created xsi:type="dcterms:W3CDTF">2020-07-31T08:51:00Z</dcterms:created>
  <dcterms:modified xsi:type="dcterms:W3CDTF">2020-07-31T08:55:00Z</dcterms:modified>
</cp:coreProperties>
</file>